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B649" w14:textId="7C97F021" w:rsidR="00240BD5" w:rsidRPr="00240BD5" w:rsidRDefault="00240BD5" w:rsidP="00240BD5">
      <w:pPr>
        <w:rPr>
          <w:sz w:val="28"/>
          <w:szCs w:val="28"/>
          <w:lang w:eastAsia="nl-NL"/>
        </w:rPr>
      </w:pPr>
      <w:r w:rsidRPr="00240BD5">
        <w:rPr>
          <w:sz w:val="28"/>
          <w:szCs w:val="28"/>
          <w:lang w:eastAsia="nl-NL"/>
        </w:rPr>
        <w:t>Casemanager Hersenletsel gaat nog vijf jaar door</w:t>
      </w:r>
    </w:p>
    <w:p w14:paraId="18C8CE9B" w14:textId="77777777" w:rsidR="00240BD5" w:rsidRPr="00240BD5" w:rsidRDefault="00240BD5" w:rsidP="00240BD5">
      <w:pPr>
        <w:rPr>
          <w:lang w:eastAsia="nl-NL"/>
        </w:rPr>
      </w:pPr>
    </w:p>
    <w:p w14:paraId="0C29DC00" w14:textId="75CFD49B" w:rsidR="00240BD5" w:rsidRPr="00240BD5" w:rsidRDefault="00240BD5" w:rsidP="008036B0">
      <w:pPr>
        <w:rPr>
          <w:lang w:eastAsia="nl-NL"/>
        </w:rPr>
      </w:pPr>
      <w:r w:rsidRPr="00240BD5">
        <w:rPr>
          <w:bdr w:val="none" w:sz="0" w:space="0" w:color="auto" w:frame="1"/>
          <w:lang w:eastAsia="nl-NL"/>
        </w:rPr>
        <w:t>Minister Helder van Langdurige Zorg en Sport</w:t>
      </w:r>
      <w:r w:rsidR="008036B0">
        <w:rPr>
          <w:bdr w:val="none" w:sz="0" w:space="0" w:color="auto" w:frame="1"/>
          <w:lang w:eastAsia="nl-NL"/>
        </w:rPr>
        <w:t xml:space="preserve"> heeft </w:t>
      </w:r>
      <w:proofErr w:type="spellStart"/>
      <w:r w:rsidR="008036B0">
        <w:rPr>
          <w:bdr w:val="none" w:sz="0" w:space="0" w:color="auto" w:frame="1"/>
          <w:lang w:eastAsia="nl-NL"/>
        </w:rPr>
        <w:t>beslotende</w:t>
      </w:r>
      <w:proofErr w:type="spellEnd"/>
      <w:r w:rsidR="008036B0">
        <w:rPr>
          <w:bdr w:val="none" w:sz="0" w:space="0" w:color="auto" w:frame="1"/>
          <w:lang w:eastAsia="nl-NL"/>
        </w:rPr>
        <w:t xml:space="preserve"> vijf pilots </w:t>
      </w:r>
      <w:r w:rsidRPr="00240BD5">
        <w:rPr>
          <w:bdr w:val="none" w:sz="0" w:space="0" w:color="auto" w:frame="1"/>
          <w:lang w:eastAsia="nl-NL"/>
        </w:rPr>
        <w:t>gespecialiseerde cliëntondersteuning</w:t>
      </w:r>
      <w:r w:rsidR="008036B0">
        <w:rPr>
          <w:bdr w:val="none" w:sz="0" w:space="0" w:color="auto" w:frame="1"/>
          <w:lang w:eastAsia="nl-NL"/>
        </w:rPr>
        <w:t>, waaronder de pilot Casemanager Hersenletsel, tot en met</w:t>
      </w:r>
      <w:r w:rsidRPr="00240BD5">
        <w:rPr>
          <w:bdr w:val="none" w:sz="0" w:space="0" w:color="auto" w:frame="1"/>
          <w:lang w:eastAsia="nl-NL"/>
        </w:rPr>
        <w:t xml:space="preserve"> 2027 voort te zetten. </w:t>
      </w:r>
    </w:p>
    <w:p w14:paraId="2F887706" w14:textId="7A3C88FB" w:rsidR="008036B0" w:rsidRPr="00240BD5" w:rsidRDefault="009C78FF" w:rsidP="00240BD5">
      <w:pPr>
        <w:rPr>
          <w:color w:val="3A3A3A"/>
          <w:lang w:eastAsia="nl-NL"/>
        </w:rPr>
      </w:pPr>
      <w:r>
        <w:rPr>
          <w:lang w:eastAsia="nl-NL"/>
        </w:rPr>
        <w:t xml:space="preserve">De pilot </w:t>
      </w:r>
      <w:r w:rsidR="00240BD5" w:rsidRPr="00240BD5">
        <w:rPr>
          <w:lang w:eastAsia="nl-NL"/>
        </w:rPr>
        <w:t>Casemanager Hersenletsel ondersteunt</w:t>
      </w:r>
      <w:r w:rsidR="008036B0">
        <w:rPr>
          <w:lang w:eastAsia="nl-NL"/>
        </w:rPr>
        <w:t xml:space="preserve"> sinds 2019</w:t>
      </w:r>
      <w:r w:rsidR="00240BD5" w:rsidRPr="00240BD5">
        <w:rPr>
          <w:lang w:eastAsia="nl-NL"/>
        </w:rPr>
        <w:t xml:space="preserve"> mensen met hersenletsel en hun naasten die zich in complexe, vastgelopen situaties bevinden</w:t>
      </w:r>
      <w:r w:rsidR="008036B0">
        <w:rPr>
          <w:lang w:eastAsia="nl-NL"/>
        </w:rPr>
        <w:t xml:space="preserve"> in Overijssel, Gelderland, Utrecht en Flevoland. Vanaf 2024 wordt dit uitgebreid naar landelijke dekking. </w:t>
      </w:r>
      <w:r w:rsidR="008036B0">
        <w:rPr>
          <w:color w:val="3A3A3A"/>
          <w:lang w:eastAsia="nl-NL"/>
        </w:rPr>
        <w:t>De casemanager hersenletsel werkt aanvullend op de bestaande CVA/NAH-nazorg en onafhankelijke cliëntondersteuning, als er méér nodig is dan zij kunnen bieden.</w:t>
      </w:r>
    </w:p>
    <w:p w14:paraId="1018E152" w14:textId="1D1B104E" w:rsidR="00240BD5" w:rsidRDefault="00240BD5" w:rsidP="00240BD5">
      <w:pPr>
        <w:rPr>
          <w:color w:val="3A3A3A"/>
          <w:lang w:eastAsia="nl-NL"/>
        </w:rPr>
      </w:pPr>
    </w:p>
    <w:p w14:paraId="6889A926" w14:textId="77D68B06" w:rsidR="00240BD5" w:rsidRPr="008036B0" w:rsidRDefault="00240BD5" w:rsidP="00240BD5">
      <w:pPr>
        <w:rPr>
          <w:b/>
          <w:bCs/>
          <w:color w:val="3A3A3A"/>
          <w:lang w:eastAsia="nl-NL"/>
        </w:rPr>
      </w:pPr>
      <w:r w:rsidRPr="008036B0">
        <w:rPr>
          <w:b/>
          <w:bCs/>
          <w:color w:val="3A3A3A"/>
          <w:bdr w:val="none" w:sz="0" w:space="0" w:color="auto" w:frame="1"/>
          <w:lang w:eastAsia="nl-NL"/>
        </w:rPr>
        <w:t xml:space="preserve">Meerwaarde </w:t>
      </w:r>
      <w:r w:rsidR="008036B0">
        <w:rPr>
          <w:b/>
          <w:bCs/>
          <w:color w:val="3A3A3A"/>
          <w:bdr w:val="none" w:sz="0" w:space="0" w:color="auto" w:frame="1"/>
          <w:lang w:eastAsia="nl-NL"/>
        </w:rPr>
        <w:t>Casemanager Hersenletsel</w:t>
      </w:r>
    </w:p>
    <w:p w14:paraId="042AF3F2" w14:textId="2D0FF6D0" w:rsidR="00240BD5" w:rsidRPr="00240BD5" w:rsidRDefault="00240BD5" w:rsidP="00240BD5">
      <w:pPr>
        <w:rPr>
          <w:color w:val="3A3A3A"/>
          <w:lang w:eastAsia="nl-NL"/>
        </w:rPr>
      </w:pPr>
      <w:hyperlink r:id="rId5" w:history="1">
        <w:r w:rsidRPr="008036B0">
          <w:t>Onafhankelijk onderzoek</w:t>
        </w:r>
      </w:hyperlink>
      <w:r w:rsidRPr="008036B0">
        <w:t xml:space="preserve"> naar de effecten van </w:t>
      </w:r>
      <w:r w:rsidR="008036B0">
        <w:t xml:space="preserve">de </w:t>
      </w:r>
      <w:r w:rsidRPr="008036B0">
        <w:t>pilots</w:t>
      </w:r>
      <w:r w:rsidR="008036B0">
        <w:t xml:space="preserve"> </w:t>
      </w:r>
      <w:r w:rsidRPr="008036B0">
        <w:t>toont aan dat de inzet van gespecialiseerde cliëntondersteuning leidt tot</w:t>
      </w:r>
      <w:r w:rsidRPr="00240BD5">
        <w:rPr>
          <w:color w:val="3A3A3A"/>
          <w:lang w:eastAsia="nl-NL"/>
        </w:rPr>
        <w:t>:</w:t>
      </w:r>
    </w:p>
    <w:p w14:paraId="7EDD35EB" w14:textId="5D9CC012" w:rsidR="00240BD5" w:rsidRPr="00240BD5" w:rsidRDefault="00240BD5" w:rsidP="008036B0">
      <w:pPr>
        <w:numPr>
          <w:ilvl w:val="0"/>
          <w:numId w:val="1"/>
        </w:numPr>
        <w:tabs>
          <w:tab w:val="left" w:pos="142"/>
        </w:tabs>
        <w:spacing w:line="240" w:lineRule="auto"/>
        <w:ind w:left="142" w:hanging="142"/>
        <w:rPr>
          <w:rFonts w:eastAsia="Times New Roman" w:cstheme="minorHAnsi"/>
          <w:color w:val="3A3A3A"/>
          <w:lang w:eastAsia="nl-NL"/>
        </w:rPr>
      </w:pPr>
      <w:r>
        <w:rPr>
          <w:rFonts w:eastAsia="Times New Roman" w:cstheme="minorHAnsi"/>
          <w:color w:val="3A3A3A"/>
          <w:lang w:eastAsia="nl-NL"/>
        </w:rPr>
        <w:t>Cliënten</w:t>
      </w:r>
      <w:r w:rsidRPr="00240BD5">
        <w:rPr>
          <w:rFonts w:eastAsia="Times New Roman" w:cstheme="minorHAnsi"/>
          <w:color w:val="3A3A3A"/>
          <w:lang w:eastAsia="nl-NL"/>
        </w:rPr>
        <w:t xml:space="preserve"> en hun naasten ervaren weer hoop en perspectief en meer levensgeluk.</w:t>
      </w:r>
    </w:p>
    <w:p w14:paraId="076A829E" w14:textId="77777777" w:rsidR="00240BD5" w:rsidRPr="00240BD5" w:rsidRDefault="00240BD5" w:rsidP="008036B0">
      <w:pPr>
        <w:numPr>
          <w:ilvl w:val="0"/>
          <w:numId w:val="1"/>
        </w:numPr>
        <w:tabs>
          <w:tab w:val="left" w:pos="142"/>
        </w:tabs>
        <w:spacing w:line="240" w:lineRule="auto"/>
        <w:ind w:left="142" w:hanging="142"/>
        <w:rPr>
          <w:rFonts w:eastAsia="Times New Roman" w:cstheme="minorHAnsi"/>
          <w:color w:val="3A3A3A"/>
          <w:lang w:eastAsia="nl-NL"/>
        </w:rPr>
      </w:pPr>
      <w:r w:rsidRPr="00240BD5">
        <w:rPr>
          <w:rFonts w:eastAsia="Times New Roman" w:cstheme="minorHAnsi"/>
          <w:color w:val="3A3A3A"/>
          <w:lang w:eastAsia="nl-NL"/>
        </w:rPr>
        <w:t>Naasten voelen zich gesterkt en gesteund.</w:t>
      </w:r>
    </w:p>
    <w:p w14:paraId="1C219FD2" w14:textId="77777777" w:rsidR="00240BD5" w:rsidRPr="00240BD5" w:rsidRDefault="00240BD5" w:rsidP="008036B0">
      <w:pPr>
        <w:numPr>
          <w:ilvl w:val="0"/>
          <w:numId w:val="1"/>
        </w:numPr>
        <w:tabs>
          <w:tab w:val="left" w:pos="142"/>
        </w:tabs>
        <w:spacing w:line="240" w:lineRule="auto"/>
        <w:ind w:left="142" w:hanging="142"/>
        <w:rPr>
          <w:rFonts w:eastAsia="Times New Roman" w:cstheme="minorHAnsi"/>
          <w:color w:val="3A3A3A"/>
          <w:lang w:eastAsia="nl-NL"/>
        </w:rPr>
      </w:pPr>
      <w:r w:rsidRPr="00240BD5">
        <w:rPr>
          <w:rFonts w:eastAsia="Times New Roman" w:cstheme="minorHAnsi"/>
          <w:color w:val="3A3A3A"/>
          <w:lang w:eastAsia="nl-NL"/>
        </w:rPr>
        <w:t>Zorgkosten en maatschappelijke kosten worden bespaard.</w:t>
      </w:r>
    </w:p>
    <w:p w14:paraId="50FD0C83" w14:textId="77777777" w:rsidR="00240BD5" w:rsidRPr="00240BD5" w:rsidRDefault="00240BD5" w:rsidP="008036B0">
      <w:pPr>
        <w:numPr>
          <w:ilvl w:val="0"/>
          <w:numId w:val="1"/>
        </w:numPr>
        <w:tabs>
          <w:tab w:val="left" w:pos="142"/>
        </w:tabs>
        <w:spacing w:line="240" w:lineRule="auto"/>
        <w:ind w:left="142" w:hanging="142"/>
        <w:rPr>
          <w:rFonts w:eastAsia="Times New Roman" w:cstheme="minorHAnsi"/>
          <w:color w:val="3A3A3A"/>
          <w:lang w:eastAsia="nl-NL"/>
        </w:rPr>
      </w:pPr>
      <w:r w:rsidRPr="00240BD5">
        <w:rPr>
          <w:rFonts w:eastAsia="Times New Roman" w:cstheme="minorHAnsi"/>
          <w:color w:val="3A3A3A"/>
          <w:lang w:eastAsia="nl-NL"/>
        </w:rPr>
        <w:t>Inzet van instanties en zorgverleners verloopt efficiënter, er komt meer samenhang.</w:t>
      </w:r>
    </w:p>
    <w:p w14:paraId="16D5D389" w14:textId="77777777" w:rsidR="00240BD5" w:rsidRPr="00240BD5" w:rsidRDefault="00240BD5" w:rsidP="008036B0">
      <w:pPr>
        <w:numPr>
          <w:ilvl w:val="0"/>
          <w:numId w:val="1"/>
        </w:numPr>
        <w:tabs>
          <w:tab w:val="left" w:pos="142"/>
        </w:tabs>
        <w:spacing w:line="240" w:lineRule="auto"/>
        <w:ind w:left="142" w:hanging="142"/>
        <w:rPr>
          <w:rFonts w:eastAsia="Times New Roman" w:cstheme="minorHAnsi"/>
          <w:color w:val="3A3A3A"/>
          <w:lang w:eastAsia="nl-NL"/>
        </w:rPr>
      </w:pPr>
      <w:r w:rsidRPr="00240BD5">
        <w:rPr>
          <w:rFonts w:eastAsia="Times New Roman" w:cstheme="minorHAnsi"/>
          <w:color w:val="3A3A3A"/>
          <w:lang w:eastAsia="nl-NL"/>
        </w:rPr>
        <w:t>Knelpunten komen systematisch in beeld en worden effectief geagendeerd.</w:t>
      </w:r>
    </w:p>
    <w:p w14:paraId="2420EF5C" w14:textId="77777777" w:rsidR="00240BD5" w:rsidRPr="00240BD5" w:rsidRDefault="00240BD5" w:rsidP="008036B0">
      <w:pPr>
        <w:numPr>
          <w:ilvl w:val="0"/>
          <w:numId w:val="1"/>
        </w:numPr>
        <w:tabs>
          <w:tab w:val="left" w:pos="142"/>
        </w:tabs>
        <w:spacing w:line="240" w:lineRule="auto"/>
        <w:ind w:left="142" w:hanging="142"/>
        <w:rPr>
          <w:rFonts w:eastAsia="Times New Roman" w:cstheme="minorHAnsi"/>
          <w:color w:val="3A3A3A"/>
          <w:lang w:eastAsia="nl-NL"/>
        </w:rPr>
      </w:pPr>
      <w:r w:rsidRPr="00240BD5">
        <w:rPr>
          <w:rFonts w:eastAsia="Times New Roman" w:cstheme="minorHAnsi"/>
          <w:color w:val="3A3A3A"/>
          <w:lang w:eastAsia="nl-NL"/>
        </w:rPr>
        <w:t>Verbetering in communicatie tussen zorgaanbieders, behandelaren, naasten en cliënten.</w:t>
      </w:r>
    </w:p>
    <w:p w14:paraId="1E8B65EE" w14:textId="2588AEC4" w:rsidR="00240BD5" w:rsidRPr="00240BD5" w:rsidRDefault="00240BD5" w:rsidP="008036B0">
      <w:pPr>
        <w:numPr>
          <w:ilvl w:val="0"/>
          <w:numId w:val="1"/>
        </w:numPr>
        <w:tabs>
          <w:tab w:val="left" w:pos="142"/>
        </w:tabs>
        <w:spacing w:line="240" w:lineRule="auto"/>
        <w:ind w:left="142" w:hanging="142"/>
        <w:rPr>
          <w:rFonts w:eastAsia="Times New Roman" w:cstheme="minorHAnsi"/>
          <w:color w:val="3A3A3A"/>
          <w:lang w:eastAsia="nl-NL"/>
        </w:rPr>
      </w:pPr>
      <w:r w:rsidRPr="00240BD5">
        <w:rPr>
          <w:rFonts w:eastAsia="Times New Roman" w:cstheme="minorHAnsi"/>
          <w:color w:val="3A3A3A"/>
          <w:lang w:eastAsia="nl-NL"/>
        </w:rPr>
        <w:t>De reguliere onafhankelijke cliëntondersteuners profiteren van de kennis en het netwerk van gespecialiseerde cliëntondersteuners (beiden werken nauw samen).</w:t>
      </w:r>
    </w:p>
    <w:p w14:paraId="07A5583B" w14:textId="77777777" w:rsidR="00240BD5" w:rsidRPr="00240BD5" w:rsidRDefault="00240BD5" w:rsidP="00240BD5">
      <w:pPr>
        <w:spacing w:line="240" w:lineRule="auto"/>
        <w:ind w:left="1440"/>
        <w:rPr>
          <w:rFonts w:eastAsia="Times New Roman" w:cstheme="minorHAnsi"/>
          <w:color w:val="3A3A3A"/>
          <w:lang w:eastAsia="nl-NL"/>
        </w:rPr>
      </w:pPr>
    </w:p>
    <w:p w14:paraId="64D21634" w14:textId="77777777" w:rsidR="00240BD5" w:rsidRPr="00240BD5" w:rsidRDefault="00240BD5" w:rsidP="00240BD5">
      <w:pPr>
        <w:spacing w:line="240" w:lineRule="auto"/>
        <w:rPr>
          <w:rFonts w:eastAsia="Times New Roman" w:cstheme="minorHAnsi"/>
          <w:color w:val="3A3A3A"/>
          <w:lang w:eastAsia="nl-NL"/>
        </w:rPr>
      </w:pPr>
      <w:r w:rsidRPr="00240BD5">
        <w:rPr>
          <w:rFonts w:eastAsia="Times New Roman" w:cstheme="minorHAnsi"/>
          <w:b/>
          <w:bCs/>
          <w:color w:val="3A3A3A"/>
          <w:bdr w:val="none" w:sz="0" w:space="0" w:color="auto" w:frame="1"/>
          <w:lang w:eastAsia="nl-NL"/>
        </w:rPr>
        <w:t>Gespecialiseerde cliëntondersteuning voor 3000 gezinnen</w:t>
      </w:r>
    </w:p>
    <w:p w14:paraId="6AAAB250" w14:textId="7BC09E5B" w:rsidR="00240BD5" w:rsidRPr="00240BD5" w:rsidRDefault="008036B0" w:rsidP="00240BD5">
      <w:pPr>
        <w:spacing w:line="240" w:lineRule="auto"/>
        <w:rPr>
          <w:rFonts w:eastAsia="Times New Roman" w:cstheme="minorHAnsi"/>
          <w:color w:val="3A3A3A"/>
          <w:lang w:eastAsia="nl-NL"/>
        </w:rPr>
      </w:pPr>
      <w:r>
        <w:rPr>
          <w:rFonts w:eastAsia="Times New Roman" w:cstheme="minorHAnsi"/>
          <w:color w:val="3A3A3A"/>
          <w:lang w:eastAsia="nl-NL"/>
        </w:rPr>
        <w:t>De minister stelt e</w:t>
      </w:r>
      <w:r w:rsidR="00240BD5" w:rsidRPr="00240BD5">
        <w:rPr>
          <w:rFonts w:eastAsia="Times New Roman" w:cstheme="minorHAnsi"/>
          <w:color w:val="3A3A3A"/>
          <w:lang w:eastAsia="nl-NL"/>
        </w:rPr>
        <w:t>xtra middelen beschikbaar om de pilots uit te breiden</w:t>
      </w:r>
      <w:r>
        <w:rPr>
          <w:rFonts w:eastAsia="Times New Roman" w:cstheme="minorHAnsi"/>
          <w:color w:val="3A3A3A"/>
          <w:lang w:eastAsia="nl-NL"/>
        </w:rPr>
        <w:t xml:space="preserve"> naar ongeveer 3.000 gezinnen in 2026, waarvan </w:t>
      </w:r>
      <w:r w:rsidR="00240BD5" w:rsidRPr="00240BD5">
        <w:rPr>
          <w:rFonts w:eastAsia="Times New Roman" w:cstheme="minorHAnsi"/>
          <w:color w:val="3A3A3A"/>
          <w:lang w:eastAsia="nl-NL"/>
        </w:rPr>
        <w:t>tenminste 600 mensen met hersenletsel en hun naasten</w:t>
      </w:r>
      <w:r w:rsidR="00240BD5" w:rsidRPr="00240BD5">
        <w:rPr>
          <w:rFonts w:eastAsia="Times New Roman" w:cstheme="minorHAnsi"/>
          <w:color w:val="3A3A3A"/>
          <w:lang w:eastAsia="nl-NL"/>
        </w:rPr>
        <w:t>. </w:t>
      </w:r>
    </w:p>
    <w:p w14:paraId="318796B5" w14:textId="130ECE30" w:rsidR="00240BD5" w:rsidRPr="00240BD5" w:rsidRDefault="00240BD5" w:rsidP="00240BD5">
      <w:pPr>
        <w:spacing w:line="240" w:lineRule="auto"/>
        <w:rPr>
          <w:rFonts w:eastAsia="Times New Roman" w:cstheme="minorHAnsi"/>
          <w:color w:val="3A3A3A"/>
          <w:lang w:eastAsia="nl-NL"/>
        </w:rPr>
      </w:pPr>
      <w:r w:rsidRPr="00240BD5">
        <w:rPr>
          <w:rFonts w:eastAsia="Times New Roman" w:cstheme="minorHAnsi"/>
          <w:color w:val="3A3A3A"/>
          <w:lang w:eastAsia="nl-NL"/>
        </w:rPr>
        <w:t>Ook is besloten dat de manier van werken uit de pilots wordt voortgezet</w:t>
      </w:r>
      <w:r w:rsidR="008036B0">
        <w:rPr>
          <w:rFonts w:eastAsia="Times New Roman" w:cstheme="minorHAnsi"/>
          <w:color w:val="3A3A3A"/>
          <w:lang w:eastAsia="nl-NL"/>
        </w:rPr>
        <w:t xml:space="preserve">, namelijk </w:t>
      </w:r>
      <w:r w:rsidRPr="00240BD5">
        <w:rPr>
          <w:rFonts w:eastAsia="Times New Roman" w:cstheme="minorHAnsi"/>
          <w:color w:val="3A3A3A"/>
          <w:lang w:eastAsia="nl-NL"/>
        </w:rPr>
        <w:t xml:space="preserve"> </w:t>
      </w:r>
      <w:r w:rsidR="008036B0">
        <w:rPr>
          <w:rFonts w:eastAsia="Times New Roman" w:cstheme="minorHAnsi"/>
          <w:color w:val="3A3A3A"/>
          <w:lang w:eastAsia="nl-NL"/>
        </w:rPr>
        <w:t xml:space="preserve">doen wat nodig is, </w:t>
      </w:r>
      <w:proofErr w:type="spellStart"/>
      <w:r w:rsidRPr="00240BD5">
        <w:rPr>
          <w:rFonts w:eastAsia="Times New Roman" w:cstheme="minorHAnsi"/>
          <w:color w:val="3A3A3A"/>
          <w:lang w:eastAsia="nl-NL"/>
        </w:rPr>
        <w:t>domeinoverstijgend</w:t>
      </w:r>
      <w:proofErr w:type="spellEnd"/>
      <w:r w:rsidRPr="00240BD5">
        <w:rPr>
          <w:rFonts w:eastAsia="Times New Roman" w:cstheme="minorHAnsi"/>
          <w:color w:val="3A3A3A"/>
          <w:lang w:eastAsia="nl-NL"/>
        </w:rPr>
        <w:t xml:space="preserve"> (over zorgdomeinen heen en </w:t>
      </w:r>
      <w:proofErr w:type="spellStart"/>
      <w:r w:rsidRPr="00240BD5">
        <w:rPr>
          <w:rFonts w:eastAsia="Times New Roman" w:cstheme="minorHAnsi"/>
          <w:color w:val="3A3A3A"/>
          <w:lang w:eastAsia="nl-NL"/>
        </w:rPr>
        <w:t>levensbreed</w:t>
      </w:r>
      <w:proofErr w:type="spellEnd"/>
      <w:r w:rsidRPr="00240BD5">
        <w:rPr>
          <w:rFonts w:eastAsia="Times New Roman" w:cstheme="minorHAnsi"/>
          <w:color w:val="3A3A3A"/>
          <w:lang w:eastAsia="nl-NL"/>
        </w:rPr>
        <w:t xml:space="preserve">), </w:t>
      </w:r>
      <w:r w:rsidR="008036B0">
        <w:rPr>
          <w:rFonts w:eastAsia="Times New Roman" w:cstheme="minorHAnsi"/>
          <w:color w:val="3A3A3A"/>
          <w:lang w:eastAsia="nl-NL"/>
        </w:rPr>
        <w:t>ook voor naasten, zo</w:t>
      </w:r>
      <w:r w:rsidRPr="00240BD5">
        <w:rPr>
          <w:rFonts w:eastAsia="Times New Roman" w:cstheme="minorHAnsi"/>
          <w:color w:val="3A3A3A"/>
          <w:lang w:eastAsia="nl-NL"/>
        </w:rPr>
        <w:t xml:space="preserve"> lang en intensief als nodig is</w:t>
      </w:r>
      <w:r w:rsidR="008036B0">
        <w:rPr>
          <w:rFonts w:eastAsia="Times New Roman" w:cstheme="minorHAnsi"/>
          <w:color w:val="3A3A3A"/>
          <w:lang w:eastAsia="nl-NL"/>
        </w:rPr>
        <w:t>,</w:t>
      </w:r>
      <w:r w:rsidRPr="00240BD5">
        <w:rPr>
          <w:rFonts w:eastAsia="Times New Roman" w:cstheme="minorHAnsi"/>
          <w:color w:val="3A3A3A"/>
          <w:lang w:eastAsia="nl-NL"/>
        </w:rPr>
        <w:t xml:space="preserve"> met gespecialiseerde kennis over de doelgroep en </w:t>
      </w:r>
      <w:r w:rsidR="008036B0">
        <w:rPr>
          <w:rFonts w:eastAsia="Times New Roman" w:cstheme="minorHAnsi"/>
          <w:color w:val="3A3A3A"/>
          <w:lang w:eastAsia="nl-NL"/>
        </w:rPr>
        <w:t>met</w:t>
      </w:r>
      <w:r w:rsidRPr="00240BD5">
        <w:rPr>
          <w:rFonts w:eastAsia="Times New Roman" w:cstheme="minorHAnsi"/>
          <w:color w:val="3A3A3A"/>
          <w:lang w:eastAsia="nl-NL"/>
        </w:rPr>
        <w:t xml:space="preserve"> een landelijke signalerings- en leerfunctie. Met</w:t>
      </w:r>
      <w:r w:rsidRPr="00240BD5">
        <w:rPr>
          <w:lang w:eastAsia="nl-NL"/>
        </w:rPr>
        <w:t> </w:t>
      </w:r>
      <w:hyperlink r:id="rId6" w:history="1">
        <w:r w:rsidRPr="00240BD5">
          <w:rPr>
            <w:lang w:eastAsia="nl-NL"/>
          </w:rPr>
          <w:t>deze uitgangspunten</w:t>
        </w:r>
      </w:hyperlink>
      <w:r w:rsidRPr="00240BD5">
        <w:rPr>
          <w:rFonts w:eastAsia="Times New Roman" w:cstheme="minorHAnsi"/>
          <w:color w:val="3A3A3A"/>
          <w:lang w:eastAsia="nl-NL"/>
        </w:rPr>
        <w:t> wordt de borging in 2023 vormgegeven.</w:t>
      </w:r>
    </w:p>
    <w:p w14:paraId="7AFDEDFF" w14:textId="77777777" w:rsidR="00240BD5" w:rsidRPr="00240BD5" w:rsidRDefault="00240BD5" w:rsidP="00240BD5">
      <w:pPr>
        <w:spacing w:line="240" w:lineRule="auto"/>
        <w:rPr>
          <w:rFonts w:eastAsia="Times New Roman" w:cstheme="minorHAnsi"/>
          <w:b/>
          <w:bCs/>
          <w:color w:val="3A3A3A"/>
          <w:bdr w:val="none" w:sz="0" w:space="0" w:color="auto" w:frame="1"/>
          <w:lang w:eastAsia="nl-NL"/>
        </w:rPr>
      </w:pPr>
    </w:p>
    <w:p w14:paraId="39AD69F5" w14:textId="4BD6656D" w:rsidR="00240BD5" w:rsidRPr="00240BD5" w:rsidRDefault="00240BD5" w:rsidP="00240BD5">
      <w:pPr>
        <w:spacing w:line="240" w:lineRule="auto"/>
        <w:rPr>
          <w:rFonts w:eastAsia="Times New Roman" w:cstheme="minorHAnsi"/>
          <w:color w:val="3A3A3A"/>
          <w:lang w:eastAsia="nl-NL"/>
        </w:rPr>
      </w:pPr>
      <w:r w:rsidRPr="00240BD5">
        <w:rPr>
          <w:rFonts w:eastAsia="Times New Roman" w:cstheme="minorHAnsi"/>
          <w:b/>
          <w:bCs/>
          <w:color w:val="3A3A3A"/>
          <w:bdr w:val="none" w:sz="0" w:space="0" w:color="auto" w:frame="1"/>
          <w:lang w:eastAsia="nl-NL"/>
        </w:rPr>
        <w:t>Minder stress en meer rust</w:t>
      </w:r>
    </w:p>
    <w:p w14:paraId="4CC6AB6D" w14:textId="57E46AC5" w:rsidR="00240BD5" w:rsidRPr="00240BD5" w:rsidRDefault="00240BD5" w:rsidP="00240BD5">
      <w:pPr>
        <w:spacing w:line="240" w:lineRule="auto"/>
        <w:rPr>
          <w:rFonts w:eastAsia="Times New Roman" w:cstheme="minorHAnsi"/>
          <w:color w:val="3A3A3A"/>
          <w:lang w:eastAsia="nl-NL"/>
        </w:rPr>
      </w:pPr>
      <w:r w:rsidRPr="00240BD5">
        <w:rPr>
          <w:rFonts w:eastAsia="Times New Roman" w:cstheme="minorHAnsi"/>
          <w:color w:val="3A3A3A"/>
          <w:lang w:eastAsia="nl-NL"/>
        </w:rPr>
        <w:t xml:space="preserve">Judith Zadoks, projectleider Casemanager Hersenletsel, is erg blij met het besluit van minister Helder: “Dit is vooral geweldig nieuws voor alle mensen met hersenletsel en hun naasten die in een complexe situatie zijn beland. Met een gespecialiseerde cliëntondersteuner naast zich voelen zij zich gehoord en ondersteund. Ze ervaren meer rust en krijgen ze weer hoop en perspectief. Wij gaan ons nu met volle kracht inzetten voor de borging en uitbreiding van </w:t>
      </w:r>
      <w:r>
        <w:rPr>
          <w:rFonts w:eastAsia="Times New Roman" w:cstheme="minorHAnsi"/>
          <w:color w:val="3A3A3A"/>
          <w:lang w:eastAsia="nl-NL"/>
        </w:rPr>
        <w:t>de casemanager hersenletsel</w:t>
      </w:r>
      <w:r w:rsidRPr="00240BD5">
        <w:rPr>
          <w:rFonts w:eastAsia="Times New Roman" w:cstheme="minorHAnsi"/>
          <w:color w:val="3A3A3A"/>
          <w:lang w:eastAsia="nl-NL"/>
        </w:rPr>
        <w:t>, zodat we kunnen blijven doen wat nodig is voor mensen met hersenletsel en hun naasten en voor de andere doelgroepen.”</w:t>
      </w:r>
    </w:p>
    <w:p w14:paraId="2BE560E4" w14:textId="3EE34402" w:rsidR="00DA6D51" w:rsidRDefault="00DA6D51">
      <w:pPr>
        <w:rPr>
          <w:rFonts w:cstheme="minorHAnsi"/>
        </w:rPr>
      </w:pPr>
    </w:p>
    <w:p w14:paraId="2FB4CBCE" w14:textId="3A3C7267" w:rsidR="0091103A" w:rsidRPr="00240BD5" w:rsidRDefault="0091103A">
      <w:pPr>
        <w:rPr>
          <w:rFonts w:cstheme="minorHAnsi"/>
        </w:rPr>
      </w:pPr>
      <w:r>
        <w:rPr>
          <w:rFonts w:cstheme="minorHAnsi"/>
        </w:rPr>
        <w:t xml:space="preserve">Voor meer informatie: casemanagerhersenletsel.nl of mail </w:t>
      </w:r>
      <w:hyperlink r:id="rId7" w:history="1">
        <w:r w:rsidRPr="00D070AE">
          <w:rPr>
            <w:rStyle w:val="Hyperlink"/>
            <w:rFonts w:cstheme="minorHAnsi"/>
          </w:rPr>
          <w:t>info@casemanagerhersenletsel.nl</w:t>
        </w:r>
      </w:hyperlink>
      <w:r>
        <w:rPr>
          <w:rFonts w:cstheme="minorHAnsi"/>
        </w:rPr>
        <w:t xml:space="preserve"> </w:t>
      </w:r>
    </w:p>
    <w:sectPr w:rsidR="0091103A" w:rsidRPr="00240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644DC"/>
    <w:multiLevelType w:val="multilevel"/>
    <w:tmpl w:val="DEA2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153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D5"/>
    <w:rsid w:val="00240BD5"/>
    <w:rsid w:val="008036B0"/>
    <w:rsid w:val="0091103A"/>
    <w:rsid w:val="009C78FF"/>
    <w:rsid w:val="00DA6D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C00B"/>
  <w15:chartTrackingRefBased/>
  <w15:docId w15:val="{8C42D94D-26A6-4269-B80A-C58121C8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40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40BD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240B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40BD5"/>
    <w:rPr>
      <w:b/>
      <w:bCs/>
    </w:rPr>
  </w:style>
  <w:style w:type="character" w:styleId="Hyperlink">
    <w:name w:val="Hyperlink"/>
    <w:basedOn w:val="Standaardalinea-lettertype"/>
    <w:uiPriority w:val="99"/>
    <w:unhideWhenUsed/>
    <w:rsid w:val="00240BD5"/>
    <w:rPr>
      <w:color w:val="0000FF"/>
      <w:u w:val="single"/>
    </w:rPr>
  </w:style>
  <w:style w:type="character" w:styleId="Nadruk">
    <w:name w:val="Emphasis"/>
    <w:basedOn w:val="Standaardalinea-lettertype"/>
    <w:uiPriority w:val="20"/>
    <w:qFormat/>
    <w:rsid w:val="00240BD5"/>
    <w:rPr>
      <w:i/>
      <w:iCs/>
    </w:rPr>
  </w:style>
  <w:style w:type="character" w:styleId="Onopgelostemelding">
    <w:name w:val="Unresolved Mention"/>
    <w:basedOn w:val="Standaardalinea-lettertype"/>
    <w:uiPriority w:val="99"/>
    <w:semiHidden/>
    <w:unhideWhenUsed/>
    <w:rsid w:val="00911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66240">
      <w:bodyDiv w:val="1"/>
      <w:marLeft w:val="0"/>
      <w:marRight w:val="0"/>
      <w:marTop w:val="0"/>
      <w:marBottom w:val="0"/>
      <w:divBdr>
        <w:top w:val="none" w:sz="0" w:space="0" w:color="auto"/>
        <w:left w:val="none" w:sz="0" w:space="0" w:color="auto"/>
        <w:bottom w:val="none" w:sz="0" w:space="0" w:color="auto"/>
        <w:right w:val="none" w:sz="0" w:space="0" w:color="auto"/>
      </w:divBdr>
      <w:divsChild>
        <w:div w:id="187910142">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semanagerhersenletse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e.nl/assets/uploads/uitgangspuntenkaart-gespecialiseerde-clientenondersteuning.pdf" TargetMode="External"/><Relationship Id="rId5" Type="http://schemas.openxmlformats.org/officeDocument/2006/relationships/hyperlink" Target="https://www.rijksoverheid.nl/documenten/rapporten/2021/01/31/ondersteuning-op-maat-voor-mensen-met-een-beperking-en-hun-naast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467</Words>
  <Characters>2572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Zadoks</dc:creator>
  <cp:keywords/>
  <dc:description/>
  <cp:lastModifiedBy>Judith Zadoks</cp:lastModifiedBy>
  <cp:revision>2</cp:revision>
  <dcterms:created xsi:type="dcterms:W3CDTF">2022-09-06T08:31:00Z</dcterms:created>
  <dcterms:modified xsi:type="dcterms:W3CDTF">2022-09-06T08:43:00Z</dcterms:modified>
</cp:coreProperties>
</file>